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303108" w14:textId="77777777" w:rsidR="007B6CFB" w:rsidRDefault="007B6CFB" w:rsidP="00097B89">
      <w:pPr>
        <w:pBdr>
          <w:bottom w:val="dotted" w:sz="6" w:space="5" w:color="auto"/>
        </w:pBdr>
        <w:shd w:val="clear" w:color="auto" w:fill="FFFFFF"/>
        <w:spacing w:before="240" w:after="240" w:line="240" w:lineRule="atLeast"/>
        <w:outlineLvl w:val="2"/>
        <w:rPr>
          <w:rFonts w:eastAsia="Times New Roman" w:cstheme="minorHAnsi"/>
          <w:b/>
          <w:sz w:val="26"/>
          <w:szCs w:val="26"/>
          <w:lang w:eastAsia="de-AT"/>
        </w:rPr>
      </w:pPr>
      <w:r>
        <w:rPr>
          <w:noProof/>
        </w:rPr>
        <w:drawing>
          <wp:inline distT="0" distB="0" distL="0" distR="0" wp14:anchorId="107800DD" wp14:editId="66C5E22B">
            <wp:extent cx="6188710" cy="1176020"/>
            <wp:effectExtent l="0" t="0" r="154940" b="15748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1176020"/>
                    </a:xfrm>
                    <a:prstGeom prst="rect">
                      <a:avLst/>
                    </a:prstGeom>
                    <a:effectLst>
                      <a:outerShdw blurRad="50800" dist="127000" dir="2700000" algn="tl" rotWithShape="0">
                        <a:prstClr val="black">
                          <a:alpha val="40000"/>
                        </a:prstClr>
                      </a:outerShdw>
                      <a:softEdge rad="12700"/>
                    </a:effectLst>
                  </pic:spPr>
                </pic:pic>
              </a:graphicData>
            </a:graphic>
          </wp:inline>
        </w:drawing>
      </w:r>
    </w:p>
    <w:p w14:paraId="17D5B987" w14:textId="77777777" w:rsidR="00410E5E" w:rsidRDefault="00410E5E" w:rsidP="00097B89">
      <w:pPr>
        <w:pBdr>
          <w:bottom w:val="dotted" w:sz="6" w:space="5" w:color="auto"/>
        </w:pBdr>
        <w:shd w:val="clear" w:color="auto" w:fill="FFFFFF"/>
        <w:spacing w:before="240" w:after="240" w:line="240" w:lineRule="atLeast"/>
        <w:outlineLvl w:val="2"/>
        <w:rPr>
          <w:rFonts w:eastAsia="Times New Roman" w:cstheme="minorHAnsi"/>
          <w:b/>
          <w:color w:val="262626" w:themeColor="text1" w:themeTint="D9"/>
          <w:sz w:val="36"/>
          <w:szCs w:val="26"/>
          <w:lang w:eastAsia="de-AT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1F93D346" w14:textId="6C18F662" w:rsidR="009C2D89" w:rsidRPr="008D13AB" w:rsidRDefault="009C2D89" w:rsidP="008D13AB">
      <w:pPr>
        <w:pBdr>
          <w:bottom w:val="dotted" w:sz="6" w:space="5" w:color="auto"/>
        </w:pBdr>
        <w:shd w:val="clear" w:color="auto" w:fill="FFFFFF"/>
        <w:spacing w:before="240" w:after="240" w:line="240" w:lineRule="atLeast"/>
        <w:outlineLvl w:val="2"/>
        <w:rPr>
          <w:rFonts w:eastAsia="Times New Roman" w:cstheme="minorHAnsi"/>
          <w:b/>
          <w:color w:val="262626" w:themeColor="text1" w:themeTint="D9"/>
          <w:sz w:val="46"/>
          <w:szCs w:val="46"/>
          <w:lang w:eastAsia="de-AT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8D13AB">
        <w:rPr>
          <w:rFonts w:eastAsia="Times New Roman"/>
          <w:b/>
          <w:color w:val="262626" w:themeColor="text1" w:themeTint="D9"/>
          <w:sz w:val="46"/>
          <w:szCs w:val="46"/>
          <w:lang w:eastAsia="de-AT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Entgiften und Entschlacken</w:t>
      </w:r>
      <w:r w:rsidRPr="008D13AB">
        <w:rPr>
          <w:rFonts w:eastAsia="Times New Roman" w:cstheme="minorHAnsi"/>
          <w:b/>
          <w:color w:val="262626" w:themeColor="text1" w:themeTint="D9"/>
          <w:sz w:val="46"/>
          <w:szCs w:val="46"/>
          <w:lang w:eastAsia="de-AT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Pr="008D13AB">
        <w:rPr>
          <w:rFonts w:eastAsia="Times New Roman" w:cstheme="minorHAnsi"/>
          <w:color w:val="262626" w:themeColor="text1" w:themeTint="D9"/>
          <w:sz w:val="46"/>
          <w:szCs w:val="46"/>
          <w:lang w:eastAsia="de-AT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mit Heilpflanzen</w:t>
      </w:r>
    </w:p>
    <w:p w14:paraId="4D78FC65" w14:textId="77777777" w:rsidR="008D13AB" w:rsidRDefault="008D13AB" w:rsidP="009C2D89">
      <w:pPr>
        <w:pStyle w:val="StandardWeb"/>
        <w:shd w:val="clear" w:color="auto" w:fill="FFFFFF"/>
        <w:rPr>
          <w:rFonts w:asciiTheme="minorHAnsi" w:hAnsiTheme="minorHAnsi" w:cstheme="minorHAnsi"/>
          <w:b/>
          <w:i/>
          <w:color w:val="405711"/>
        </w:rPr>
      </w:pPr>
    </w:p>
    <w:p w14:paraId="44564B3E" w14:textId="77777777" w:rsidR="008D13AB" w:rsidRDefault="008D13AB" w:rsidP="009C2D89">
      <w:pPr>
        <w:pStyle w:val="StandardWeb"/>
        <w:shd w:val="clear" w:color="auto" w:fill="FFFFFF"/>
        <w:rPr>
          <w:rFonts w:asciiTheme="minorHAnsi" w:hAnsiTheme="minorHAnsi" w:cstheme="minorHAnsi"/>
          <w:b/>
          <w:i/>
          <w:color w:val="405711"/>
        </w:rPr>
      </w:pPr>
    </w:p>
    <w:p w14:paraId="70022504" w14:textId="35777F2A" w:rsidR="008D13AB" w:rsidRDefault="00D16982" w:rsidP="008D13AB">
      <w:pPr>
        <w:pStyle w:val="StandardWeb"/>
        <w:shd w:val="clear" w:color="auto" w:fill="FFFFFF"/>
        <w:jc w:val="both"/>
        <w:rPr>
          <w:rFonts w:asciiTheme="minorHAnsi" w:hAnsiTheme="minorHAnsi" w:cstheme="minorHAnsi"/>
          <w:b/>
          <w:i/>
          <w:color w:val="405711"/>
        </w:rPr>
      </w:pPr>
      <w:r w:rsidRPr="008D13AB"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0969C101" wp14:editId="2240D683">
            <wp:simplePos x="0" y="0"/>
            <wp:positionH relativeFrom="margin">
              <wp:posOffset>0</wp:posOffset>
            </wp:positionH>
            <wp:positionV relativeFrom="paragraph">
              <wp:posOffset>296545</wp:posOffset>
            </wp:positionV>
            <wp:extent cx="3657600" cy="2743200"/>
            <wp:effectExtent l="0" t="0" r="152400" b="133350"/>
            <wp:wrapThrough wrapText="bothSides">
              <wp:wrapPolygon edited="0">
                <wp:start x="113" y="0"/>
                <wp:lineTo x="0" y="150"/>
                <wp:lineTo x="0" y="21300"/>
                <wp:lineTo x="563" y="22200"/>
                <wp:lineTo x="675" y="22500"/>
                <wp:lineTo x="21938" y="22500"/>
                <wp:lineTo x="22275" y="21600"/>
                <wp:lineTo x="22388" y="1800"/>
                <wp:lineTo x="21938" y="750"/>
                <wp:lineTo x="21375" y="0"/>
                <wp:lineTo x="113" y="0"/>
              </wp:wrapPolygon>
            </wp:wrapThrough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127000" dir="2700000" algn="tl" rotWithShape="0">
                        <a:prstClr val="black">
                          <a:alpha val="40000"/>
                        </a:prstClr>
                      </a:outerShdw>
                      <a:softEdge rad="63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2D89" w:rsidRPr="008D13AB">
        <w:rPr>
          <w:rFonts w:asciiTheme="minorHAnsi" w:hAnsiTheme="minorHAnsi" w:cstheme="minorHAnsi"/>
          <w:b/>
          <w:i/>
          <w:color w:val="405711"/>
        </w:rPr>
        <w:t xml:space="preserve">Entgiften ist ein zentrales Thema zum </w:t>
      </w:r>
      <w:proofErr w:type="spellStart"/>
      <w:r w:rsidR="009C2D89" w:rsidRPr="008D13AB">
        <w:rPr>
          <w:rFonts w:asciiTheme="minorHAnsi" w:hAnsiTheme="minorHAnsi" w:cstheme="minorHAnsi"/>
          <w:b/>
          <w:i/>
          <w:color w:val="405711"/>
        </w:rPr>
        <w:t>Xund</w:t>
      </w:r>
      <w:proofErr w:type="spellEnd"/>
      <w:r w:rsidR="009C2D89" w:rsidRPr="008D13AB">
        <w:rPr>
          <w:rFonts w:asciiTheme="minorHAnsi" w:hAnsiTheme="minorHAnsi" w:cstheme="minorHAnsi"/>
          <w:b/>
          <w:i/>
          <w:color w:val="405711"/>
        </w:rPr>
        <w:t xml:space="preserve"> bleiben.</w:t>
      </w:r>
    </w:p>
    <w:p w14:paraId="65A93957" w14:textId="6F6003D9" w:rsidR="008D13AB" w:rsidRDefault="009C2D89" w:rsidP="008D13AB">
      <w:pPr>
        <w:pStyle w:val="StandardWeb"/>
        <w:shd w:val="clear" w:color="auto" w:fill="FFFFFF"/>
        <w:jc w:val="both"/>
        <w:rPr>
          <w:rFonts w:asciiTheme="minorHAnsi" w:hAnsiTheme="minorHAnsi" w:cstheme="minorHAnsi"/>
          <w:color w:val="405711"/>
        </w:rPr>
      </w:pPr>
      <w:r w:rsidRPr="009C2D89">
        <w:rPr>
          <w:rFonts w:asciiTheme="minorHAnsi" w:hAnsiTheme="minorHAnsi" w:cstheme="minorHAnsi"/>
          <w:color w:val="405711"/>
        </w:rPr>
        <w:t>Wenn im Frühling die Tage endlich wieder länger werden und wir schon sehnsüchtig darauf warten wieder mehr draußen aktiv sein zu können, genau da holt uns die lähmende Frühjahrsmüdigkeit ein.</w:t>
      </w:r>
      <w:r w:rsidR="008D13AB">
        <w:rPr>
          <w:rFonts w:asciiTheme="minorHAnsi" w:hAnsiTheme="minorHAnsi" w:cstheme="minorHAnsi"/>
          <w:color w:val="405711"/>
        </w:rPr>
        <w:t xml:space="preserve"> </w:t>
      </w:r>
      <w:r w:rsidRPr="009C2D89">
        <w:rPr>
          <w:rFonts w:asciiTheme="minorHAnsi" w:hAnsiTheme="minorHAnsi" w:cstheme="minorHAnsi"/>
          <w:color w:val="405711"/>
        </w:rPr>
        <w:t>Dies ist der richtige Zeitpunkt für eine Frühjahrskur.</w:t>
      </w:r>
    </w:p>
    <w:p w14:paraId="4DCC48EF" w14:textId="77777777" w:rsidR="008D13AB" w:rsidRDefault="009C2D89" w:rsidP="008D13AB">
      <w:pPr>
        <w:pStyle w:val="StandardWeb"/>
        <w:shd w:val="clear" w:color="auto" w:fill="FFFFFF"/>
        <w:jc w:val="both"/>
        <w:rPr>
          <w:rFonts w:asciiTheme="minorHAnsi" w:hAnsiTheme="minorHAnsi" w:cstheme="minorHAnsi"/>
          <w:color w:val="405711"/>
        </w:rPr>
      </w:pPr>
      <w:r w:rsidRPr="009C2D89">
        <w:rPr>
          <w:rFonts w:asciiTheme="minorHAnsi" w:hAnsiTheme="minorHAnsi" w:cstheme="minorHAnsi"/>
          <w:color w:val="405711"/>
        </w:rPr>
        <w:t>Damit können wir den Körper entlasten, den Stoffwechsel wieder anregen und die Körpersäfte in Schwung bringen. Und die Natur hat mit einer großen Anzahl an Heilpflanzen vorgesorgt.</w:t>
      </w:r>
    </w:p>
    <w:p w14:paraId="52CFF409" w14:textId="2691FB0F" w:rsidR="008D13AB" w:rsidRDefault="009C2D89" w:rsidP="008D13AB">
      <w:pPr>
        <w:pStyle w:val="StandardWeb"/>
        <w:shd w:val="clear" w:color="auto" w:fill="FFFFFF"/>
        <w:jc w:val="both"/>
        <w:rPr>
          <w:rFonts w:asciiTheme="minorHAnsi" w:hAnsiTheme="minorHAnsi" w:cstheme="minorHAnsi"/>
          <w:color w:val="405711"/>
        </w:rPr>
      </w:pPr>
      <w:r w:rsidRPr="009C2D89">
        <w:rPr>
          <w:rFonts w:asciiTheme="minorHAnsi" w:hAnsiTheme="minorHAnsi" w:cstheme="minorHAnsi"/>
          <w:color w:val="405711"/>
        </w:rPr>
        <w:t>Ich erzähle euch, wie ihr mit diesen die lästige Frühjahrsmüdigkeit loswerdet, die Gesundheit stärken, den ganzen Körper entschlacken und das Wohlbefinden erneuern könnt.</w:t>
      </w:r>
    </w:p>
    <w:p w14:paraId="051CD690" w14:textId="53071C27" w:rsidR="009C2D89" w:rsidRPr="009C2D89" w:rsidRDefault="009C2D89" w:rsidP="008D13AB">
      <w:pPr>
        <w:pStyle w:val="StandardWeb"/>
        <w:shd w:val="clear" w:color="auto" w:fill="FFFFFF"/>
        <w:jc w:val="both"/>
        <w:rPr>
          <w:rFonts w:asciiTheme="minorHAnsi" w:hAnsiTheme="minorHAnsi" w:cstheme="minorHAnsi"/>
          <w:color w:val="405711"/>
        </w:rPr>
      </w:pPr>
      <w:r w:rsidRPr="009C2D89">
        <w:rPr>
          <w:rFonts w:asciiTheme="minorHAnsi" w:hAnsiTheme="minorHAnsi" w:cstheme="minorHAnsi"/>
          <w:color w:val="405711"/>
        </w:rPr>
        <w:t>Schon Kräuterpfarrer S. Kneipp war ein Anhänger von Entgiftungskuren und hat auf die Frage nach den wichtigsten Therapieverfahren geantwortet: „Erstens Entgiftung, zweitens Entgiftung, drittens Entgiftung“.</w:t>
      </w:r>
    </w:p>
    <w:p w14:paraId="3F77AADE" w14:textId="41031038" w:rsidR="00FE00E9" w:rsidRPr="00E279F0" w:rsidRDefault="00FE00E9" w:rsidP="00097B89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i/>
          <w:color w:val="405711"/>
          <w:sz w:val="24"/>
          <w:lang w:eastAsia="de-AT"/>
        </w:rPr>
      </w:pPr>
    </w:p>
    <w:p w14:paraId="2D9210CF" w14:textId="77777777" w:rsidR="00F30B3A" w:rsidRPr="00E279F0" w:rsidRDefault="00F30B3A" w:rsidP="00097B89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i/>
          <w:color w:val="405711"/>
          <w:sz w:val="24"/>
          <w:lang w:eastAsia="de-AT"/>
        </w:rPr>
      </w:pPr>
    </w:p>
    <w:p w14:paraId="71B52632" w14:textId="56D4024D" w:rsidR="00B739EB" w:rsidRDefault="00F30B3A" w:rsidP="00B739EB">
      <w:pPr>
        <w:pBdr>
          <w:bottom w:val="single" w:sz="12" w:space="1" w:color="B4C6E7" w:themeColor="accent1" w:themeTint="66"/>
          <w:right w:val="single" w:sz="12" w:space="4" w:color="B4C6E7" w:themeColor="accent1" w:themeTint="66"/>
        </w:pBdr>
        <w:shd w:val="clear" w:color="auto" w:fill="D9E2F3" w:themeFill="accent1" w:themeFillTint="33"/>
        <w:spacing w:after="0" w:line="240" w:lineRule="auto"/>
        <w:rPr>
          <w:rFonts w:eastAsia="Times New Roman" w:cstheme="minorHAnsi"/>
          <w:bCs/>
          <w:color w:val="405711"/>
          <w:sz w:val="24"/>
          <w:lang w:eastAsia="de-AT"/>
        </w:rPr>
      </w:pPr>
      <w:r w:rsidRPr="00E279F0">
        <w:rPr>
          <w:rFonts w:eastAsia="Times New Roman" w:cstheme="minorHAnsi"/>
          <w:color w:val="405711"/>
          <w:sz w:val="24"/>
          <w:lang w:eastAsia="de-AT"/>
        </w:rPr>
        <w:t>Zeit</w:t>
      </w:r>
      <w:r w:rsidRPr="00E279F0">
        <w:rPr>
          <w:rFonts w:eastAsia="Times New Roman" w:cstheme="minorHAnsi"/>
          <w:b/>
          <w:color w:val="405711"/>
          <w:sz w:val="24"/>
          <w:lang w:eastAsia="de-AT"/>
        </w:rPr>
        <w:tab/>
      </w:r>
      <w:r w:rsidRPr="00E279F0">
        <w:rPr>
          <w:rFonts w:eastAsia="Times New Roman" w:cstheme="minorHAnsi"/>
          <w:b/>
          <w:color w:val="405711"/>
          <w:sz w:val="24"/>
          <w:lang w:eastAsia="de-AT"/>
        </w:rPr>
        <w:tab/>
      </w:r>
      <w:r w:rsidR="00326A90">
        <w:rPr>
          <w:rFonts w:eastAsia="Times New Roman" w:cstheme="minorHAnsi"/>
          <w:b/>
          <w:color w:val="405711"/>
          <w:sz w:val="24"/>
          <w:lang w:eastAsia="de-AT"/>
        </w:rPr>
        <w:t>M</w:t>
      </w:r>
      <w:r w:rsidR="0095400F">
        <w:rPr>
          <w:rFonts w:eastAsia="Times New Roman" w:cstheme="minorHAnsi"/>
          <w:b/>
          <w:color w:val="405711"/>
          <w:sz w:val="24"/>
          <w:lang w:eastAsia="de-AT"/>
        </w:rPr>
        <w:t>i</w:t>
      </w:r>
      <w:r w:rsidR="00326A90">
        <w:rPr>
          <w:rFonts w:eastAsia="Times New Roman" w:cstheme="minorHAnsi"/>
          <w:b/>
          <w:color w:val="405711"/>
          <w:sz w:val="24"/>
          <w:lang w:eastAsia="de-AT"/>
        </w:rPr>
        <w:t xml:space="preserve"> </w:t>
      </w:r>
      <w:r w:rsidR="00C15228">
        <w:rPr>
          <w:rFonts w:eastAsia="Times New Roman" w:cstheme="minorHAnsi"/>
          <w:b/>
          <w:color w:val="405711"/>
          <w:sz w:val="24"/>
          <w:lang w:eastAsia="de-AT"/>
        </w:rPr>
        <w:t>28</w:t>
      </w:r>
      <w:r w:rsidR="0095400F">
        <w:rPr>
          <w:rFonts w:eastAsia="Times New Roman" w:cstheme="minorHAnsi"/>
          <w:b/>
          <w:color w:val="405711"/>
          <w:sz w:val="24"/>
          <w:lang w:eastAsia="de-AT"/>
        </w:rPr>
        <w:t>.</w:t>
      </w:r>
      <w:r w:rsidR="00C15228">
        <w:rPr>
          <w:rFonts w:eastAsia="Times New Roman" w:cstheme="minorHAnsi"/>
          <w:b/>
          <w:color w:val="405711"/>
          <w:sz w:val="24"/>
          <w:lang w:eastAsia="de-AT"/>
        </w:rPr>
        <w:t>2</w:t>
      </w:r>
      <w:r w:rsidR="00326A90">
        <w:rPr>
          <w:rFonts w:eastAsia="Times New Roman" w:cstheme="minorHAnsi"/>
          <w:b/>
          <w:color w:val="405711"/>
          <w:sz w:val="24"/>
          <w:lang w:eastAsia="de-AT"/>
        </w:rPr>
        <w:t>.2</w:t>
      </w:r>
      <w:r w:rsidR="00C15228">
        <w:rPr>
          <w:rFonts w:eastAsia="Times New Roman" w:cstheme="minorHAnsi"/>
          <w:b/>
          <w:color w:val="405711"/>
          <w:sz w:val="24"/>
          <w:lang w:eastAsia="de-AT"/>
        </w:rPr>
        <w:t>4</w:t>
      </w:r>
      <w:bookmarkStart w:id="0" w:name="_GoBack"/>
      <w:bookmarkEnd w:id="0"/>
      <w:r w:rsidR="00097B89" w:rsidRPr="00E279F0">
        <w:rPr>
          <w:rFonts w:eastAsia="Times New Roman" w:cstheme="minorHAnsi"/>
          <w:b/>
          <w:color w:val="405711"/>
          <w:sz w:val="24"/>
          <w:lang w:eastAsia="de-AT"/>
        </w:rPr>
        <w:t xml:space="preserve"> | 1</w:t>
      </w:r>
      <w:r w:rsidR="00326A90">
        <w:rPr>
          <w:rFonts w:eastAsia="Times New Roman" w:cstheme="minorHAnsi"/>
          <w:b/>
          <w:color w:val="405711"/>
          <w:sz w:val="24"/>
          <w:lang w:eastAsia="de-AT"/>
        </w:rPr>
        <w:t>8</w:t>
      </w:r>
      <w:r w:rsidR="00097B89" w:rsidRPr="00E279F0">
        <w:rPr>
          <w:rFonts w:eastAsia="Times New Roman" w:cstheme="minorHAnsi"/>
          <w:b/>
          <w:color w:val="405711"/>
          <w:sz w:val="24"/>
          <w:lang w:eastAsia="de-AT"/>
        </w:rPr>
        <w:t>.00-</w:t>
      </w:r>
      <w:r w:rsidR="00A9574C" w:rsidRPr="00E279F0">
        <w:rPr>
          <w:rFonts w:eastAsia="Times New Roman" w:cstheme="minorHAnsi"/>
          <w:b/>
          <w:color w:val="405711"/>
          <w:sz w:val="24"/>
          <w:lang w:eastAsia="de-AT"/>
        </w:rPr>
        <w:t>2</w:t>
      </w:r>
      <w:r w:rsidR="00097B89" w:rsidRPr="00E279F0">
        <w:rPr>
          <w:rFonts w:eastAsia="Times New Roman" w:cstheme="minorHAnsi"/>
          <w:b/>
          <w:color w:val="405711"/>
          <w:sz w:val="24"/>
          <w:lang w:eastAsia="de-AT"/>
        </w:rPr>
        <w:t>1.00</w:t>
      </w:r>
      <w:r w:rsidRPr="00E279F0">
        <w:rPr>
          <w:rFonts w:eastAsia="Times New Roman" w:cstheme="minorHAnsi"/>
          <w:b/>
          <w:color w:val="405711"/>
          <w:sz w:val="24"/>
          <w:lang w:eastAsia="de-AT"/>
        </w:rPr>
        <w:br/>
      </w:r>
      <w:r w:rsidRPr="00E279F0">
        <w:rPr>
          <w:rFonts w:eastAsia="Times New Roman" w:cstheme="minorHAnsi"/>
          <w:color w:val="405711"/>
          <w:sz w:val="24"/>
          <w:lang w:eastAsia="de-AT"/>
        </w:rPr>
        <w:t>Ort</w:t>
      </w:r>
      <w:r w:rsidRPr="00E279F0">
        <w:rPr>
          <w:rFonts w:eastAsia="Times New Roman" w:cstheme="minorHAnsi"/>
          <w:b/>
          <w:color w:val="405711"/>
          <w:sz w:val="24"/>
          <w:lang w:eastAsia="de-AT"/>
        </w:rPr>
        <w:tab/>
      </w:r>
      <w:r w:rsidRPr="00E279F0">
        <w:rPr>
          <w:rFonts w:eastAsia="Times New Roman" w:cstheme="minorHAnsi"/>
          <w:b/>
          <w:color w:val="405711"/>
          <w:sz w:val="24"/>
          <w:lang w:eastAsia="de-AT"/>
        </w:rPr>
        <w:tab/>
      </w:r>
      <w:r w:rsidR="0095400F" w:rsidRPr="0095400F">
        <w:rPr>
          <w:rFonts w:eastAsia="Times New Roman" w:cstheme="minorHAnsi"/>
          <w:b/>
          <w:color w:val="405711"/>
          <w:sz w:val="24"/>
          <w:lang w:eastAsia="de-AT"/>
        </w:rPr>
        <w:t>Bildungszentrum Funtasy, Bernhard-</w:t>
      </w:r>
      <w:proofErr w:type="spellStart"/>
      <w:r w:rsidR="0095400F" w:rsidRPr="0095400F">
        <w:rPr>
          <w:rFonts w:eastAsia="Times New Roman" w:cstheme="minorHAnsi"/>
          <w:b/>
          <w:color w:val="405711"/>
          <w:sz w:val="24"/>
          <w:lang w:eastAsia="de-AT"/>
        </w:rPr>
        <w:t>Höfel</w:t>
      </w:r>
      <w:proofErr w:type="spellEnd"/>
      <w:r w:rsidR="0095400F" w:rsidRPr="0095400F">
        <w:rPr>
          <w:rFonts w:eastAsia="Times New Roman" w:cstheme="minorHAnsi"/>
          <w:b/>
          <w:color w:val="405711"/>
          <w:sz w:val="24"/>
          <w:lang w:eastAsia="de-AT"/>
        </w:rPr>
        <w:t>-Straße 7, Innsbruck</w:t>
      </w:r>
      <w:r w:rsidRPr="00E279F0">
        <w:rPr>
          <w:rFonts w:eastAsia="Times New Roman" w:cstheme="minorHAnsi"/>
          <w:b/>
          <w:color w:val="405711"/>
          <w:sz w:val="24"/>
          <w:lang w:eastAsia="de-AT"/>
        </w:rPr>
        <w:br/>
      </w:r>
      <w:r w:rsidRPr="00E279F0">
        <w:rPr>
          <w:rFonts w:eastAsia="Times New Roman" w:cstheme="minorHAnsi"/>
          <w:color w:val="405711"/>
          <w:sz w:val="24"/>
          <w:lang w:eastAsia="de-AT"/>
        </w:rPr>
        <w:t>Kosten</w:t>
      </w:r>
      <w:r w:rsidRPr="00E279F0">
        <w:rPr>
          <w:rFonts w:eastAsia="Times New Roman" w:cstheme="minorHAnsi"/>
          <w:b/>
          <w:color w:val="405711"/>
          <w:sz w:val="24"/>
          <w:lang w:eastAsia="de-AT"/>
        </w:rPr>
        <w:tab/>
      </w:r>
      <w:r w:rsidRPr="00E279F0">
        <w:rPr>
          <w:rFonts w:eastAsia="Times New Roman" w:cstheme="minorHAnsi"/>
          <w:b/>
          <w:color w:val="405711"/>
          <w:sz w:val="24"/>
          <w:lang w:eastAsia="de-AT"/>
        </w:rPr>
        <w:tab/>
        <w:t>€</w:t>
      </w:r>
      <w:r w:rsidR="00421A5B">
        <w:rPr>
          <w:rFonts w:eastAsia="Times New Roman" w:cstheme="minorHAnsi"/>
          <w:b/>
          <w:color w:val="405711"/>
          <w:sz w:val="24"/>
          <w:lang w:eastAsia="de-AT"/>
        </w:rPr>
        <w:t>42</w:t>
      </w:r>
      <w:r w:rsidRPr="00163FD3">
        <w:rPr>
          <w:rFonts w:eastAsia="Times New Roman" w:cstheme="minorHAnsi"/>
          <w:bCs/>
          <w:color w:val="405711"/>
          <w:sz w:val="24"/>
          <w:lang w:eastAsia="de-AT"/>
        </w:rPr>
        <w:t>,-</w:t>
      </w:r>
      <w:r w:rsidR="00163FD3" w:rsidRPr="00163FD3">
        <w:rPr>
          <w:rFonts w:eastAsia="Times New Roman" w:cstheme="minorHAnsi"/>
          <w:bCs/>
          <w:color w:val="405711"/>
          <w:sz w:val="24"/>
          <w:lang w:eastAsia="de-AT"/>
        </w:rPr>
        <w:t xml:space="preserve"> </w:t>
      </w:r>
      <w:r w:rsidR="001D373C">
        <w:rPr>
          <w:rFonts w:eastAsia="Times New Roman" w:cstheme="minorHAnsi"/>
          <w:bCs/>
          <w:color w:val="405711"/>
          <w:sz w:val="24"/>
          <w:lang w:eastAsia="de-AT"/>
        </w:rPr>
        <w:t>bei</w:t>
      </w:r>
      <w:r w:rsidR="00163FD3" w:rsidRPr="00163FD3">
        <w:rPr>
          <w:rFonts w:eastAsia="Times New Roman" w:cstheme="minorHAnsi"/>
          <w:bCs/>
          <w:color w:val="405711"/>
          <w:sz w:val="24"/>
          <w:lang w:eastAsia="de-AT"/>
        </w:rPr>
        <w:t xml:space="preserve"> Seminarbeginn vor Ort</w:t>
      </w:r>
      <w:r w:rsidR="00EE7704">
        <w:rPr>
          <w:rFonts w:eastAsia="Times New Roman" w:cstheme="minorHAnsi"/>
          <w:bCs/>
          <w:color w:val="405711"/>
          <w:sz w:val="24"/>
          <w:lang w:eastAsia="de-AT"/>
        </w:rPr>
        <w:t xml:space="preserve"> bar</w:t>
      </w:r>
      <w:r w:rsidR="00163FD3" w:rsidRPr="00163FD3">
        <w:rPr>
          <w:rFonts w:eastAsia="Times New Roman" w:cstheme="minorHAnsi"/>
          <w:bCs/>
          <w:color w:val="405711"/>
          <w:sz w:val="24"/>
          <w:lang w:eastAsia="de-AT"/>
        </w:rPr>
        <w:t xml:space="preserve"> zu bezahlen</w:t>
      </w:r>
    </w:p>
    <w:p w14:paraId="65063AA2" w14:textId="77777777" w:rsidR="00B739EB" w:rsidRDefault="00B739EB" w:rsidP="00B739EB">
      <w:pPr>
        <w:pBdr>
          <w:bottom w:val="single" w:sz="12" w:space="1" w:color="B4C6E7" w:themeColor="accent1" w:themeTint="66"/>
          <w:right w:val="single" w:sz="12" w:space="4" w:color="B4C6E7" w:themeColor="accent1" w:themeTint="66"/>
        </w:pBdr>
        <w:shd w:val="clear" w:color="auto" w:fill="D9E2F3" w:themeFill="accent1" w:themeFillTint="33"/>
        <w:spacing w:after="0" w:line="240" w:lineRule="auto"/>
        <w:rPr>
          <w:rFonts w:eastAsia="Times New Roman" w:cstheme="minorHAnsi"/>
          <w:color w:val="405711"/>
          <w:sz w:val="24"/>
          <w:lang w:eastAsia="de-AT"/>
        </w:rPr>
      </w:pPr>
    </w:p>
    <w:p w14:paraId="585D5AFA" w14:textId="5844DE05" w:rsidR="007C1B8D" w:rsidRPr="00163FD3" w:rsidRDefault="00410E5E" w:rsidP="00B739EB">
      <w:pPr>
        <w:pBdr>
          <w:bottom w:val="single" w:sz="12" w:space="1" w:color="B4C6E7" w:themeColor="accent1" w:themeTint="66"/>
          <w:right w:val="single" w:sz="12" w:space="4" w:color="B4C6E7" w:themeColor="accent1" w:themeTint="66"/>
        </w:pBdr>
        <w:shd w:val="clear" w:color="auto" w:fill="D9E2F3" w:themeFill="accent1" w:themeFillTint="33"/>
        <w:spacing w:after="0" w:line="240" w:lineRule="auto"/>
        <w:rPr>
          <w:rFonts w:cstheme="minorHAnsi"/>
          <w:sz w:val="24"/>
        </w:rPr>
      </w:pPr>
      <w:r w:rsidRPr="00E279F0">
        <w:rPr>
          <w:rFonts w:eastAsia="Times New Roman" w:cstheme="minorHAnsi"/>
          <w:color w:val="405711"/>
          <w:sz w:val="24"/>
          <w:lang w:eastAsia="de-AT"/>
        </w:rPr>
        <w:t>Referentin</w:t>
      </w:r>
      <w:r w:rsidR="00360A14" w:rsidRPr="00E279F0">
        <w:rPr>
          <w:rFonts w:eastAsia="Times New Roman" w:cstheme="minorHAnsi"/>
          <w:color w:val="405711"/>
          <w:sz w:val="24"/>
          <w:lang w:eastAsia="de-AT"/>
        </w:rPr>
        <w:tab/>
      </w:r>
      <w:r w:rsidRPr="00E279F0">
        <w:rPr>
          <w:rFonts w:eastAsia="Times New Roman" w:cstheme="minorHAnsi"/>
          <w:b/>
          <w:color w:val="405711"/>
          <w:sz w:val="24"/>
          <w:lang w:eastAsia="de-AT"/>
        </w:rPr>
        <w:t>Ines Sturm</w:t>
      </w:r>
      <w:r w:rsidRPr="00E279F0">
        <w:rPr>
          <w:rFonts w:eastAsia="Times New Roman" w:cstheme="minorHAnsi"/>
          <w:color w:val="405711"/>
          <w:sz w:val="24"/>
          <w:lang w:eastAsia="de-AT"/>
        </w:rPr>
        <w:t xml:space="preserve"> </w:t>
      </w:r>
      <w:hyperlink r:id="rId6" w:history="1">
        <w:r w:rsidRPr="00E279F0">
          <w:rPr>
            <w:rStyle w:val="Hyperlink"/>
            <w:rFonts w:eastAsia="Times New Roman" w:cstheme="minorHAnsi"/>
            <w:sz w:val="24"/>
            <w:lang w:eastAsia="de-AT"/>
          </w:rPr>
          <w:t>www.centaurium.at</w:t>
        </w:r>
      </w:hyperlink>
      <w:r w:rsidRPr="00E279F0">
        <w:rPr>
          <w:rFonts w:eastAsia="Times New Roman" w:cstheme="minorHAnsi"/>
          <w:color w:val="405711"/>
          <w:sz w:val="24"/>
          <w:lang w:eastAsia="de-AT"/>
        </w:rPr>
        <w:br/>
      </w:r>
      <w:r w:rsidR="00097B89" w:rsidRPr="00E279F0">
        <w:rPr>
          <w:rFonts w:eastAsia="Times New Roman" w:cstheme="minorHAnsi"/>
          <w:color w:val="405711"/>
          <w:sz w:val="24"/>
          <w:lang w:eastAsia="de-AT"/>
        </w:rPr>
        <w:t>Anmeldung</w:t>
      </w:r>
      <w:r w:rsidR="00360A14" w:rsidRPr="00E279F0">
        <w:rPr>
          <w:rFonts w:eastAsia="Times New Roman" w:cstheme="minorHAnsi"/>
          <w:color w:val="405711"/>
          <w:sz w:val="24"/>
          <w:lang w:eastAsia="de-AT"/>
        </w:rPr>
        <w:tab/>
      </w:r>
      <w:r w:rsidRPr="00E279F0">
        <w:rPr>
          <w:rFonts w:eastAsia="Times New Roman" w:cstheme="minorHAnsi"/>
          <w:color w:val="405711"/>
          <w:sz w:val="24"/>
          <w:lang w:eastAsia="de-AT"/>
        </w:rPr>
        <w:t>per mail an</w:t>
      </w:r>
      <w:r w:rsidR="00097B89" w:rsidRPr="00E279F0">
        <w:rPr>
          <w:rFonts w:eastAsia="Times New Roman" w:cstheme="minorHAnsi"/>
          <w:color w:val="405711"/>
          <w:sz w:val="24"/>
          <w:lang w:eastAsia="de-AT"/>
        </w:rPr>
        <w:t xml:space="preserve"> </w:t>
      </w:r>
      <w:hyperlink r:id="rId7" w:history="1">
        <w:r w:rsidR="00163FD3" w:rsidRPr="00AB42A1">
          <w:rPr>
            <w:rStyle w:val="Hyperlink"/>
            <w:rFonts w:eastAsia="Times New Roman" w:cstheme="minorHAnsi"/>
            <w:sz w:val="24"/>
            <w:lang w:eastAsia="de-AT"/>
          </w:rPr>
          <w:t>info@centaurium.at</w:t>
        </w:r>
      </w:hyperlink>
      <w:r w:rsidR="00163FD3">
        <w:rPr>
          <w:rStyle w:val="Hyperlink"/>
          <w:rFonts w:eastAsia="Times New Roman" w:cstheme="minorHAnsi"/>
          <w:color w:val="auto"/>
          <w:sz w:val="24"/>
          <w:u w:val="none"/>
          <w:lang w:eastAsia="de-AT"/>
        </w:rPr>
        <w:t xml:space="preserve"> mit Angabe der vollständigen Adresse</w:t>
      </w:r>
    </w:p>
    <w:sectPr w:rsidR="007C1B8D" w:rsidRPr="00163FD3" w:rsidSect="00F86BF2">
      <w:pgSz w:w="11906" w:h="16838"/>
      <w:pgMar w:top="568" w:right="1080" w:bottom="28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B89"/>
    <w:rsid w:val="00097B89"/>
    <w:rsid w:val="00163FD3"/>
    <w:rsid w:val="001A57B0"/>
    <w:rsid w:val="001D373C"/>
    <w:rsid w:val="00326A90"/>
    <w:rsid w:val="00360A14"/>
    <w:rsid w:val="00410E5E"/>
    <w:rsid w:val="00421A5B"/>
    <w:rsid w:val="00450260"/>
    <w:rsid w:val="00460091"/>
    <w:rsid w:val="006A7D41"/>
    <w:rsid w:val="007B6CFB"/>
    <w:rsid w:val="007E775D"/>
    <w:rsid w:val="00833B57"/>
    <w:rsid w:val="008D13AB"/>
    <w:rsid w:val="008F5AEB"/>
    <w:rsid w:val="0095400F"/>
    <w:rsid w:val="009C2D89"/>
    <w:rsid w:val="00A441DC"/>
    <w:rsid w:val="00A9574C"/>
    <w:rsid w:val="00B739EB"/>
    <w:rsid w:val="00C15228"/>
    <w:rsid w:val="00C45E90"/>
    <w:rsid w:val="00D16982"/>
    <w:rsid w:val="00DD0940"/>
    <w:rsid w:val="00E279F0"/>
    <w:rsid w:val="00E74599"/>
    <w:rsid w:val="00E86320"/>
    <w:rsid w:val="00EE7704"/>
    <w:rsid w:val="00F30B3A"/>
    <w:rsid w:val="00F86BF2"/>
    <w:rsid w:val="00FE0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2561E"/>
  <w15:chartTrackingRefBased/>
  <w15:docId w15:val="{DC93E721-C40B-4ECE-8334-81FC491EE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097B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link w:val="berschrift3Zchn"/>
    <w:uiPriority w:val="9"/>
    <w:qFormat/>
    <w:rsid w:val="00097B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097B89"/>
    <w:rPr>
      <w:rFonts w:ascii="Times New Roman" w:eastAsia="Times New Roman" w:hAnsi="Times New Roman" w:cs="Times New Roman"/>
      <w:b/>
      <w:bCs/>
      <w:sz w:val="27"/>
      <w:szCs w:val="27"/>
      <w:lang w:eastAsia="de-AT"/>
    </w:rPr>
  </w:style>
  <w:style w:type="paragraph" w:styleId="StandardWeb">
    <w:name w:val="Normal (Web)"/>
    <w:basedOn w:val="Standard"/>
    <w:uiPriority w:val="99"/>
    <w:unhideWhenUsed/>
    <w:rsid w:val="00097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97B8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Fett">
    <w:name w:val="Strong"/>
    <w:basedOn w:val="Absatz-Standardschriftart"/>
    <w:uiPriority w:val="22"/>
    <w:qFormat/>
    <w:rsid w:val="00097B89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097B89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97B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2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centaurium.at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entaurium.at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 preishuber</dc:creator>
  <cp:keywords/>
  <dc:description/>
  <cp:lastModifiedBy>Ines</cp:lastModifiedBy>
  <cp:revision>13</cp:revision>
  <cp:lastPrinted>2020-12-30T21:01:00Z</cp:lastPrinted>
  <dcterms:created xsi:type="dcterms:W3CDTF">2021-01-10T15:40:00Z</dcterms:created>
  <dcterms:modified xsi:type="dcterms:W3CDTF">2023-12-29T12:22:00Z</dcterms:modified>
</cp:coreProperties>
</file>